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70" w:type="dxa"/>
          <w:right w:w="70" w:type="dxa"/>
        </w:tblCellMar>
        <w:tblLook w:val="04A0" w:firstRow="1" w:lastRow="0" w:firstColumn="1" w:lastColumn="0" w:noHBand="0" w:noVBand="1"/>
      </w:tblPr>
      <w:tblGrid>
        <w:gridCol w:w="1440"/>
        <w:gridCol w:w="8620"/>
      </w:tblGrid>
      <w:tr w:rsidR="000F0A5D" w:rsidTr="006202F8">
        <w:trPr>
          <w:trHeight w:val="713"/>
          <w:jc w:val="center"/>
        </w:trPr>
        <w:tc>
          <w:tcPr>
            <w:tcW w:w="1440" w:type="dxa"/>
            <w:vMerge w:val="restart"/>
            <w:tcBorders>
              <w:top w:val="single" w:sz="4" w:space="0" w:color="000000"/>
              <w:left w:val="single" w:sz="4" w:space="0" w:color="000000"/>
              <w:bottom w:val="single" w:sz="4" w:space="0" w:color="000000"/>
              <w:right w:val="nil"/>
            </w:tcBorders>
            <w:hideMark/>
          </w:tcPr>
          <w:p w:rsidR="000F0A5D" w:rsidRDefault="000F0A5D" w:rsidP="006202F8">
            <w:pPr>
              <w:pStyle w:val="Didascalia"/>
              <w:spacing w:line="252" w:lineRule="auto"/>
              <w:ind w:right="283"/>
              <w:jc w:val="right"/>
              <w:rPr>
                <w:i/>
                <w:sz w:val="16"/>
                <w:szCs w:val="16"/>
                <w:lang w:eastAsia="en-US"/>
              </w:rPr>
            </w:pPr>
            <w:r>
              <w:rPr>
                <w:noProof/>
                <w:sz w:val="20"/>
                <w:lang w:eastAsia="it-IT"/>
              </w:rPr>
              <w:drawing>
                <wp:inline distT="0" distB="0" distL="0" distR="0" wp14:anchorId="68A658FF" wp14:editId="50B129F8">
                  <wp:extent cx="1200150" cy="819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cstate="print">
                            <a:extLst>
                              <a:ext uri="{28A0092B-C50C-407E-A947-70E740481C1C}">
                                <a14:useLocalDpi xmlns:a14="http://schemas.microsoft.com/office/drawing/2010/main" val="0"/>
                              </a:ext>
                            </a:extLst>
                          </a:blip>
                          <a:srcRect l="-333" t="-467" r="35733" b="38377"/>
                          <a:stretch>
                            <a:fillRect/>
                          </a:stretch>
                        </pic:blipFill>
                        <pic:spPr bwMode="auto">
                          <a:xfrm>
                            <a:off x="0" y="0"/>
                            <a:ext cx="1200150" cy="819150"/>
                          </a:xfrm>
                          <a:prstGeom prst="rect">
                            <a:avLst/>
                          </a:prstGeom>
                          <a:solidFill>
                            <a:srgbClr val="FFFFFF"/>
                          </a:solidFill>
                          <a:ln>
                            <a:noFill/>
                          </a:ln>
                        </pic:spPr>
                      </pic:pic>
                    </a:graphicData>
                  </a:graphic>
                </wp:inline>
              </w:drawing>
            </w:r>
          </w:p>
        </w:tc>
        <w:tc>
          <w:tcPr>
            <w:tcW w:w="8620" w:type="dxa"/>
            <w:tcBorders>
              <w:top w:val="single" w:sz="4" w:space="0" w:color="000000"/>
              <w:left w:val="single" w:sz="4" w:space="0" w:color="000000"/>
              <w:bottom w:val="single" w:sz="4" w:space="0" w:color="000000"/>
              <w:right w:val="single" w:sz="4" w:space="0" w:color="000000"/>
            </w:tcBorders>
            <w:hideMark/>
          </w:tcPr>
          <w:p w:rsidR="000F0A5D" w:rsidRDefault="000F0A5D" w:rsidP="006202F8">
            <w:pPr>
              <w:pStyle w:val="Didascalia"/>
              <w:spacing w:line="252" w:lineRule="auto"/>
              <w:ind w:left="-70" w:right="283"/>
            </w:pPr>
            <w:r>
              <w:rPr>
                <w:i/>
                <w:sz w:val="16"/>
                <w:szCs w:val="16"/>
                <w:lang w:eastAsia="en-US"/>
              </w:rPr>
              <w:t>ISTITUTO COMPRENSIVO STATALE “G. DELEDDA” SAN SPERATE</w:t>
            </w:r>
          </w:p>
          <w:p w:rsidR="000F0A5D" w:rsidRDefault="000F0A5D" w:rsidP="006202F8">
            <w:pPr>
              <w:pStyle w:val="Didascalia"/>
              <w:spacing w:line="252" w:lineRule="auto"/>
              <w:ind w:left="-70" w:right="283"/>
            </w:pPr>
            <w:r>
              <w:rPr>
                <w:i/>
                <w:sz w:val="16"/>
                <w:szCs w:val="16"/>
                <w:lang w:eastAsia="en-US"/>
              </w:rPr>
              <w:t>INFANZIA - PRIMARIA - SECONDARIA I° GRADO A INDIRIZZO MUSICALE</w:t>
            </w:r>
          </w:p>
        </w:tc>
      </w:tr>
      <w:tr w:rsidR="000F0A5D" w:rsidTr="006202F8">
        <w:trPr>
          <w:trHeight w:val="507"/>
          <w:jc w:val="center"/>
        </w:trPr>
        <w:tc>
          <w:tcPr>
            <w:tcW w:w="1440" w:type="dxa"/>
            <w:vMerge/>
            <w:tcBorders>
              <w:top w:val="single" w:sz="4" w:space="0" w:color="000000"/>
              <w:left w:val="single" w:sz="4" w:space="0" w:color="000000"/>
              <w:bottom w:val="single" w:sz="4" w:space="0" w:color="000000"/>
              <w:right w:val="nil"/>
            </w:tcBorders>
            <w:vAlign w:val="center"/>
            <w:hideMark/>
          </w:tcPr>
          <w:p w:rsidR="000F0A5D" w:rsidRDefault="000F0A5D" w:rsidP="006202F8">
            <w:pPr>
              <w:widowControl/>
              <w:suppressAutoHyphens w:val="0"/>
              <w:spacing w:line="256" w:lineRule="auto"/>
              <w:rPr>
                <w:rFonts w:eastAsia="Times New Roman" w:cs="Times New Roman"/>
                <w:i/>
                <w:kern w:val="0"/>
                <w:sz w:val="16"/>
                <w:szCs w:val="16"/>
                <w:lang w:eastAsia="en-US" w:bidi="ar-SA"/>
              </w:rPr>
            </w:pPr>
          </w:p>
        </w:tc>
        <w:tc>
          <w:tcPr>
            <w:tcW w:w="8620" w:type="dxa"/>
            <w:tcBorders>
              <w:top w:val="single" w:sz="4" w:space="0" w:color="000000"/>
              <w:left w:val="single" w:sz="4" w:space="0" w:color="000000"/>
              <w:bottom w:val="single" w:sz="4" w:space="0" w:color="000000"/>
              <w:right w:val="single" w:sz="4" w:space="0" w:color="000000"/>
            </w:tcBorders>
            <w:hideMark/>
          </w:tcPr>
          <w:p w:rsidR="000F0A5D" w:rsidRDefault="000F0A5D" w:rsidP="006202F8">
            <w:pPr>
              <w:spacing w:line="252" w:lineRule="auto"/>
              <w:ind w:left="-70" w:right="283"/>
              <w:jc w:val="center"/>
            </w:pPr>
            <w:r>
              <w:rPr>
                <w:i/>
                <w:sz w:val="16"/>
                <w:szCs w:val="16"/>
              </w:rPr>
              <w:t>VIA PIXINORTU, 28 - CAP. 09026 SAN SPERATE</w:t>
            </w:r>
          </w:p>
          <w:p w:rsidR="000F0A5D" w:rsidRDefault="000F0A5D" w:rsidP="006202F8">
            <w:pPr>
              <w:pStyle w:val="Didascalia"/>
              <w:spacing w:line="252" w:lineRule="auto"/>
              <w:ind w:left="-70" w:right="283"/>
            </w:pPr>
            <w:r>
              <w:rPr>
                <w:i/>
                <w:sz w:val="16"/>
                <w:szCs w:val="16"/>
                <w:lang w:eastAsia="en-US"/>
              </w:rPr>
              <w:t xml:space="preserve">Tel. 0709600836 - Fax 0707340992 - C.F. 92105380924 - C.M. CAIC84100V - Email: caic84100v@istruzione.it </w:t>
            </w:r>
          </w:p>
          <w:p w:rsidR="000F0A5D" w:rsidRDefault="000F0A5D" w:rsidP="006202F8">
            <w:pPr>
              <w:pStyle w:val="Didascalia"/>
              <w:spacing w:line="252" w:lineRule="auto"/>
              <w:ind w:left="-70" w:right="283"/>
            </w:pPr>
            <w:proofErr w:type="spellStart"/>
            <w:r>
              <w:rPr>
                <w:i/>
                <w:sz w:val="16"/>
                <w:szCs w:val="16"/>
                <w:lang w:eastAsia="en-US"/>
              </w:rPr>
              <w:t>Pec</w:t>
            </w:r>
            <w:proofErr w:type="spellEnd"/>
            <w:r>
              <w:rPr>
                <w:i/>
                <w:sz w:val="16"/>
                <w:szCs w:val="16"/>
                <w:lang w:eastAsia="en-US"/>
              </w:rPr>
              <w:t>: caic84100v@pec.istruzione.it - CUU: UF8DJG</w:t>
            </w:r>
          </w:p>
        </w:tc>
      </w:tr>
    </w:tbl>
    <w:p w:rsidR="000F0A5D" w:rsidRDefault="000F0A5D" w:rsidP="000F0A5D">
      <w:pPr>
        <w:rPr>
          <w:rFonts w:cs="Times New Roman"/>
          <w:b/>
        </w:rPr>
      </w:pPr>
    </w:p>
    <w:p w:rsidR="000F0A5D" w:rsidRDefault="001B6F04" w:rsidP="000F0A5D">
      <w:pPr>
        <w:jc w:val="center"/>
      </w:pPr>
      <w:r>
        <w:rPr>
          <w:rFonts w:cs="Times New Roman"/>
          <w:b/>
        </w:rPr>
        <w:t>CIRCOLARE N. 34</w:t>
      </w:r>
    </w:p>
    <w:p w:rsidR="000F0A5D" w:rsidRDefault="000F0A5D" w:rsidP="000F0A5D">
      <w:pPr>
        <w:jc w:val="center"/>
        <w:rPr>
          <w:rFonts w:cs="Times New Roman"/>
        </w:rPr>
      </w:pPr>
      <w:r>
        <w:rPr>
          <w:rFonts w:cs="Times New Roman"/>
        </w:rPr>
        <w:t>(Anno Scolastico 2024/2025)</w:t>
      </w:r>
    </w:p>
    <w:p w:rsidR="000F0A5D" w:rsidRDefault="000F0A5D" w:rsidP="000F0A5D">
      <w:pPr>
        <w:jc w:val="center"/>
        <w:rPr>
          <w:rFonts w:cs="Times New Roman"/>
        </w:rPr>
      </w:pPr>
    </w:p>
    <w:p w:rsidR="000F0A5D" w:rsidRDefault="000F0A5D" w:rsidP="000F0A5D">
      <w:pPr>
        <w:spacing w:line="276" w:lineRule="auto"/>
        <w:rPr>
          <w:rFonts w:cs="Times New Roman"/>
        </w:rPr>
      </w:pPr>
    </w:p>
    <w:p w:rsidR="000F0A5D" w:rsidRDefault="000F0A5D" w:rsidP="000F0A5D">
      <w:pPr>
        <w:spacing w:line="276" w:lineRule="auto"/>
        <w:rPr>
          <w:rFonts w:cs="Times New Roman"/>
        </w:rPr>
      </w:pPr>
      <w:r>
        <w:rPr>
          <w:rFonts w:cs="Times New Roman"/>
        </w:rPr>
        <w:t xml:space="preserve">San Sperate, </w:t>
      </w:r>
      <w:r w:rsidR="00074120">
        <w:rPr>
          <w:rFonts w:cs="Times New Roman"/>
          <w:sz w:val="20"/>
        </w:rPr>
        <w:t xml:space="preserve"> 29 </w:t>
      </w:r>
      <w:r>
        <w:rPr>
          <w:rFonts w:cs="Times New Roman"/>
          <w:sz w:val="20"/>
        </w:rPr>
        <w:t xml:space="preserve"> OTTOBRE 2024</w:t>
      </w:r>
    </w:p>
    <w:p w:rsidR="000F0A5D" w:rsidRDefault="000F0A5D" w:rsidP="000F0A5D">
      <w:pPr>
        <w:jc w:val="right"/>
      </w:pPr>
      <w:r w:rsidRPr="00080BA8">
        <w:rPr>
          <w:rFonts w:eastAsia="Garamond"/>
          <w:lang w:eastAsia="it-IT"/>
        </w:rPr>
        <w:t xml:space="preserve">Al </w:t>
      </w:r>
      <w:r w:rsidRPr="00080BA8">
        <w:t xml:space="preserve">Personale Docente </w:t>
      </w:r>
    </w:p>
    <w:p w:rsidR="000F0A5D" w:rsidRDefault="000F0A5D" w:rsidP="000F0A5D">
      <w:pPr>
        <w:jc w:val="right"/>
      </w:pPr>
    </w:p>
    <w:p w:rsidR="001B6F04" w:rsidRDefault="001B6F04" w:rsidP="000F0A5D">
      <w:pPr>
        <w:jc w:val="right"/>
      </w:pPr>
      <w:r>
        <w:t>A tempo determinato annuale</w:t>
      </w:r>
    </w:p>
    <w:p w:rsidR="000F0A5D" w:rsidRDefault="001B6F04" w:rsidP="000F0A5D">
      <w:pPr>
        <w:jc w:val="right"/>
      </w:pPr>
      <w:r>
        <w:t>Al DSGA</w:t>
      </w:r>
    </w:p>
    <w:p w:rsidR="001B6F04" w:rsidRDefault="001B6F04" w:rsidP="000F0A5D">
      <w:pPr>
        <w:jc w:val="right"/>
      </w:pPr>
      <w:r>
        <w:t>All’ALBO/Sito WEB</w:t>
      </w:r>
    </w:p>
    <w:p w:rsidR="001B6F04" w:rsidRDefault="001B6F04" w:rsidP="000F0A5D">
      <w:pPr>
        <w:jc w:val="right"/>
      </w:pPr>
    </w:p>
    <w:p w:rsidR="000F0A5D" w:rsidRDefault="000F0A5D" w:rsidP="000F0A5D">
      <w:pPr>
        <w:jc w:val="right"/>
      </w:pPr>
      <w:r>
        <w:tab/>
      </w:r>
    </w:p>
    <w:p w:rsidR="000F0A5D" w:rsidRDefault="000F0A5D" w:rsidP="000F0A5D">
      <w:pPr>
        <w:jc w:val="center"/>
      </w:pPr>
    </w:p>
    <w:p w:rsidR="000F0A5D" w:rsidRPr="000F0A5D" w:rsidRDefault="000F0A5D" w:rsidP="000F0A5D">
      <w:pPr>
        <w:jc w:val="right"/>
      </w:pPr>
      <w:r>
        <w:t xml:space="preserve">  </w:t>
      </w:r>
    </w:p>
    <w:p w:rsidR="000F0A5D" w:rsidRDefault="000F0A5D" w:rsidP="000F0A5D">
      <w:pPr>
        <w:spacing w:line="272" w:lineRule="exact"/>
        <w:jc w:val="center"/>
      </w:pPr>
    </w:p>
    <w:p w:rsidR="000F0A5D" w:rsidRDefault="000F0A5D" w:rsidP="005916A5">
      <w:pPr>
        <w:spacing w:line="272" w:lineRule="exact"/>
        <w:jc w:val="right"/>
      </w:pPr>
      <w:r>
        <w:t xml:space="preserve">                         </w:t>
      </w:r>
    </w:p>
    <w:p w:rsidR="000F0A5D" w:rsidRDefault="000F0A5D"/>
    <w:p w:rsidR="001B6F04" w:rsidRDefault="000F0A5D" w:rsidP="001B6F04">
      <w:pPr>
        <w:pStyle w:val="Titolo"/>
      </w:pPr>
      <w:proofErr w:type="gramStart"/>
      <w:r w:rsidRPr="00C74512">
        <w:rPr>
          <w:b w:val="0"/>
        </w:rPr>
        <w:t>OGGETTO:</w:t>
      </w:r>
      <w:r>
        <w:rPr>
          <w:spacing w:val="-2"/>
        </w:rPr>
        <w:t xml:space="preserve"> </w:t>
      </w:r>
      <w:r w:rsidR="001B6F04">
        <w:t xml:space="preserve"> F</w:t>
      </w:r>
      <w:r w:rsidR="005150A2">
        <w:t>erie</w:t>
      </w:r>
      <w:proofErr w:type="gramEnd"/>
      <w:r w:rsidR="005150A2">
        <w:t xml:space="preserve"> personale a tempo determinato annuale - INVITO ad USUFRUIRNE. </w:t>
      </w:r>
    </w:p>
    <w:p w:rsidR="001B6F04" w:rsidRDefault="001B6F04" w:rsidP="001B6F04">
      <w:pPr>
        <w:pStyle w:val="Titolo"/>
      </w:pPr>
    </w:p>
    <w:p w:rsidR="001B6F04" w:rsidRDefault="001B6F04" w:rsidP="001B6F04">
      <w:pPr>
        <w:pStyle w:val="Titolo"/>
      </w:pPr>
    </w:p>
    <w:p w:rsidR="001B6F04" w:rsidRPr="001B6F04" w:rsidRDefault="005150A2" w:rsidP="001B6F04">
      <w:pPr>
        <w:pStyle w:val="Titolo"/>
        <w:rPr>
          <w:b w:val="0"/>
        </w:rPr>
      </w:pPr>
      <w:r w:rsidRPr="001B6F04">
        <w:rPr>
          <w:b w:val="0"/>
        </w:rPr>
        <w:t>L'art. 38 CCNL 2019/21, abrogando l'art. 41 del CCNL precedente, ha sostituito il comma 15 dell'art. 13 del CCNL 2007 con il seguente "le ferie maturate e non godute per esigenze di servizio sono monetizzabili solo all’atto della cessazione del rapporto di lavoro, nei limiti delle vigenti norme di legge e delle relative disposizioni applicative". In merito alla monetizzazione delle ferie la Dichiarazione Congiunta n. 2 prevede quanto segue: "In relazione a quanto previsto all’art. 38 (Ferie) le parti si danno reciprocamente atto che, in base alle circolari applicative di quanto stabilito dall’art. 5, comma 8, del D.L. n. 95 del 2012 convertito nella legge n. 135 del 2012 (</w:t>
      </w:r>
      <w:proofErr w:type="spellStart"/>
      <w:r w:rsidRPr="001B6F04">
        <w:rPr>
          <w:b w:val="0"/>
        </w:rPr>
        <w:t>MEFDip</w:t>
      </w:r>
      <w:proofErr w:type="spellEnd"/>
      <w:r w:rsidRPr="001B6F04">
        <w:rPr>
          <w:b w:val="0"/>
        </w:rPr>
        <w:t xml:space="preserve">. Ragioneria Generale dello Stato </w:t>
      </w:r>
      <w:proofErr w:type="spellStart"/>
      <w:r w:rsidRPr="001B6F04">
        <w:rPr>
          <w:b w:val="0"/>
        </w:rPr>
        <w:t>prot</w:t>
      </w:r>
      <w:proofErr w:type="spellEnd"/>
      <w:r w:rsidRPr="001B6F04">
        <w:rPr>
          <w:b w:val="0"/>
        </w:rPr>
        <w:t xml:space="preserve">. 77389 del 14/09/2012 e </w:t>
      </w:r>
      <w:proofErr w:type="spellStart"/>
      <w:r w:rsidRPr="001B6F04">
        <w:rPr>
          <w:b w:val="0"/>
        </w:rPr>
        <w:t>prot</w:t>
      </w:r>
      <w:proofErr w:type="spellEnd"/>
      <w:r w:rsidRPr="001B6F04">
        <w:rPr>
          <w:b w:val="0"/>
        </w:rPr>
        <w:t xml:space="preserve">. 94806 del 9/11/2012 - </w:t>
      </w:r>
      <w:proofErr w:type="spellStart"/>
      <w:r w:rsidRPr="001B6F04">
        <w:rPr>
          <w:b w:val="0"/>
        </w:rPr>
        <w:t>Dip</w:t>
      </w:r>
      <w:proofErr w:type="spellEnd"/>
      <w:r w:rsidRPr="001B6F04">
        <w:rPr>
          <w:b w:val="0"/>
        </w:rPr>
        <w:t xml:space="preserve">. Funzione Pubblica </w:t>
      </w:r>
      <w:proofErr w:type="spellStart"/>
      <w:r w:rsidRPr="001B6F04">
        <w:rPr>
          <w:b w:val="0"/>
        </w:rPr>
        <w:t>prot</w:t>
      </w:r>
      <w:proofErr w:type="spellEnd"/>
      <w:r w:rsidRPr="001B6F04">
        <w:rPr>
          <w:b w:val="0"/>
        </w:rPr>
        <w:t xml:space="preserve">. 32937 del 6/08/2012 e </w:t>
      </w:r>
      <w:proofErr w:type="spellStart"/>
      <w:r w:rsidRPr="001B6F04">
        <w:rPr>
          <w:b w:val="0"/>
        </w:rPr>
        <w:t>prot</w:t>
      </w:r>
      <w:proofErr w:type="spellEnd"/>
      <w:r w:rsidRPr="001B6F04">
        <w:rPr>
          <w:b w:val="0"/>
        </w:rPr>
        <w:t xml:space="preserve">. 40033 dell’8/10/2012), all’atto della CESSAZIONE DEL SERVIZIO le ferie non fruite sono monetizzabili solo nei casi in cui l’impossibilità di fruire delle ferie non è imputabile o riconducibile al dipendente come le ipotesi di decesso, malattia e infortunio, risoluzione del rapporto di lavoro per inidoneità fisica permanente e assoluta, congedo obbligatorio per maternità o paternità. Resta fermo, inoltre, anche quanto previsto dall’art. 1, commi 54, 55 e 56 della legge n. 228 del 2012". Pertanto, il personale scolastico a tempo determinato annuale è formalmente invitato a goderne, con espresso avviso della perdita, in caso diverso, del diritto alle ferie e alla indennità sostitutiva, ed invito ad esercitare effettivamente il proprio diritto alle ferie prima della cessazione del rapporto di lavoro. La fruizione delle ferie viene dettata dall’articolo 1 comma 54 della legge 22/2012, che recita così: “il personale docente di tutti i gradi di istruzione fruisce delle ferie nei giorni di sospensione delle lezioni, che vengono definiti dai calendari scolastici regionali, fatti salvi i giorni dedicati agli scrutini ed agli esami di stato”. Con la presente comunicazione il personale/docente annuale è messo in condizione di esercitare tale diritto. A tal fine il docente si ritiene effettivamente in grado di fruire delle ferie annuali retribuite, invitato </w:t>
      </w:r>
    </w:p>
    <w:p w:rsidR="001B6F04" w:rsidRPr="001B6F04" w:rsidRDefault="001B6F04" w:rsidP="001B6F04">
      <w:pPr>
        <w:pStyle w:val="Titolo"/>
        <w:rPr>
          <w:b w:val="0"/>
        </w:rPr>
      </w:pPr>
    </w:p>
    <w:p w:rsidR="001B6F04" w:rsidRPr="001B6F04" w:rsidRDefault="005150A2" w:rsidP="001B6F04">
      <w:pPr>
        <w:pStyle w:val="Titolo"/>
        <w:rPr>
          <w:b w:val="0"/>
        </w:rPr>
      </w:pPr>
      <w:r w:rsidRPr="001B6F04">
        <w:rPr>
          <w:b w:val="0"/>
        </w:rPr>
        <w:t>formalmente a farlo, e, nel contempo, informato, in modo accurato e in tempo utile, a garantire che tali ferie siano ancora idonee ad apportare all'interessato il riposo e il relax cui e</w:t>
      </w:r>
      <w:r w:rsidR="001B6F04" w:rsidRPr="001B6F04">
        <w:rPr>
          <w:b w:val="0"/>
        </w:rPr>
        <w:t xml:space="preserve">sse sono volte a </w:t>
      </w:r>
      <w:r w:rsidR="001B6F04" w:rsidRPr="001B6F04">
        <w:rPr>
          <w:b w:val="0"/>
        </w:rPr>
        <w:lastRenderedPageBreak/>
        <w:t>contribuire. Si</w:t>
      </w:r>
      <w:r w:rsidRPr="001B6F04">
        <w:rPr>
          <w:b w:val="0"/>
        </w:rPr>
        <w:t xml:space="preserve"> ribadisce che, se egli non ne fruisce, tali ferie andranno perse al termine del periodo di riferimento o di un periodo di riporto autorizzato o, ancora, alla cessazione del rapporto di lavoro se quest'ultima si verifica nel corso di simile periodo. La presente si intende notificata a tutti gli interessati con la pubblicazione sul sito web dell’Istituto, ai sensi della Legge n. 241/1990 e del D.lgs. n. 82/2005. </w:t>
      </w:r>
    </w:p>
    <w:p w:rsidR="001B6F04" w:rsidRDefault="001B6F04" w:rsidP="001B6F04">
      <w:pPr>
        <w:pStyle w:val="Titolo"/>
        <w:rPr>
          <w:b w:val="0"/>
        </w:rPr>
      </w:pPr>
    </w:p>
    <w:p w:rsidR="001B6F04" w:rsidRDefault="001B6F04" w:rsidP="001B6F04">
      <w:pPr>
        <w:pStyle w:val="Titolo"/>
        <w:rPr>
          <w:b w:val="0"/>
        </w:rPr>
      </w:pPr>
    </w:p>
    <w:p w:rsidR="001B6F04" w:rsidRPr="001B6F04" w:rsidRDefault="005150A2" w:rsidP="001B6F04">
      <w:pPr>
        <w:pStyle w:val="Titolo"/>
        <w:jc w:val="right"/>
        <w:rPr>
          <w:b w:val="0"/>
        </w:rPr>
      </w:pPr>
      <w:bookmarkStart w:id="0" w:name="_GoBack"/>
      <w:bookmarkEnd w:id="0"/>
      <w:r w:rsidRPr="001B6F04">
        <w:rPr>
          <w:b w:val="0"/>
        </w:rPr>
        <w:t xml:space="preserve">Il Dirigente Scolastico </w:t>
      </w:r>
    </w:p>
    <w:p w:rsidR="001B6F04" w:rsidRPr="001B6F04" w:rsidRDefault="001B6F04" w:rsidP="001B6F04">
      <w:pPr>
        <w:pStyle w:val="Titolo"/>
        <w:jc w:val="right"/>
        <w:rPr>
          <w:b w:val="0"/>
        </w:rPr>
      </w:pPr>
      <w:r w:rsidRPr="001B6F04">
        <w:rPr>
          <w:b w:val="0"/>
        </w:rPr>
        <w:t>Dott.ssa Adriana Mura</w:t>
      </w:r>
    </w:p>
    <w:p w:rsidR="005150A2" w:rsidRPr="001B6F04" w:rsidRDefault="005150A2" w:rsidP="001B6F04">
      <w:pPr>
        <w:pStyle w:val="Titolo"/>
        <w:jc w:val="right"/>
        <w:rPr>
          <w:b w:val="0"/>
        </w:rPr>
      </w:pPr>
    </w:p>
    <w:p w:rsidR="005150A2" w:rsidRPr="001B6F04" w:rsidRDefault="005150A2" w:rsidP="001B6F04">
      <w:pPr>
        <w:pStyle w:val="Titolo"/>
        <w:jc w:val="right"/>
        <w:rPr>
          <w:b w:val="0"/>
        </w:rPr>
      </w:pPr>
    </w:p>
    <w:p w:rsidR="005150A2" w:rsidRDefault="005150A2" w:rsidP="000F0A5D">
      <w:pPr>
        <w:pStyle w:val="Titolo"/>
      </w:pPr>
    </w:p>
    <w:p w:rsidR="005150A2" w:rsidRDefault="005150A2" w:rsidP="000F0A5D">
      <w:pPr>
        <w:pStyle w:val="Titolo"/>
      </w:pPr>
    </w:p>
    <w:p w:rsidR="000F0A5D" w:rsidRDefault="000F0A5D" w:rsidP="000F0A5D">
      <w:pPr>
        <w:pStyle w:val="Corpotesto"/>
        <w:spacing w:before="1"/>
        <w:rPr>
          <w:b/>
          <w:sz w:val="26"/>
        </w:rPr>
      </w:pPr>
    </w:p>
    <w:sectPr w:rsidR="000F0A5D" w:rsidSect="000F0A5D">
      <w:pgSz w:w="11906" w:h="16838"/>
      <w:pgMar w:top="141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0E"/>
    <w:rsid w:val="00042DBA"/>
    <w:rsid w:val="00074120"/>
    <w:rsid w:val="000F0A5D"/>
    <w:rsid w:val="001B6F04"/>
    <w:rsid w:val="002B728B"/>
    <w:rsid w:val="005150A2"/>
    <w:rsid w:val="005916A5"/>
    <w:rsid w:val="00A3260E"/>
    <w:rsid w:val="00A917A1"/>
    <w:rsid w:val="00C74512"/>
    <w:rsid w:val="00EF6B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E5364-6AD7-4BBE-A775-B15767B1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0A5D"/>
    <w:pPr>
      <w:widowControl w:val="0"/>
      <w:suppressAutoHyphens/>
      <w:spacing w:after="0" w:line="240" w:lineRule="auto"/>
    </w:pPr>
    <w:rPr>
      <w:rFonts w:ascii="Times New Roman" w:eastAsia="Lucida Sans Unicode" w:hAnsi="Times New Roman" w:cs="Mang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semiHidden/>
    <w:unhideWhenUsed/>
    <w:qFormat/>
    <w:rsid w:val="000F0A5D"/>
    <w:pPr>
      <w:widowControl/>
      <w:suppressAutoHyphens w:val="0"/>
      <w:jc w:val="center"/>
    </w:pPr>
    <w:rPr>
      <w:rFonts w:eastAsia="Times New Roman" w:cs="Times New Roman"/>
      <w:kern w:val="0"/>
      <w:sz w:val="48"/>
      <w:szCs w:val="20"/>
      <w:lang w:bidi="ar-SA"/>
    </w:rPr>
  </w:style>
  <w:style w:type="paragraph" w:styleId="Corpotesto">
    <w:name w:val="Body Text"/>
    <w:basedOn w:val="Normale"/>
    <w:link w:val="CorpotestoCarattere"/>
    <w:uiPriority w:val="99"/>
    <w:rsid w:val="000F0A5D"/>
    <w:pPr>
      <w:suppressAutoHyphens w:val="0"/>
      <w:autoSpaceDE w:val="0"/>
      <w:autoSpaceDN w:val="0"/>
    </w:pPr>
    <w:rPr>
      <w:rFonts w:eastAsia="Times New Roman" w:cs="Times New Roman"/>
      <w:kern w:val="0"/>
      <w:lang w:eastAsia="en-US" w:bidi="ar-SA"/>
    </w:rPr>
  </w:style>
  <w:style w:type="character" w:customStyle="1" w:styleId="CorpotestoCarattere">
    <w:name w:val="Corpo testo Carattere"/>
    <w:basedOn w:val="Carpredefinitoparagrafo"/>
    <w:link w:val="Corpotesto"/>
    <w:uiPriority w:val="99"/>
    <w:rsid w:val="000F0A5D"/>
    <w:rPr>
      <w:rFonts w:ascii="Times New Roman" w:eastAsia="Times New Roman" w:hAnsi="Times New Roman" w:cs="Times New Roman"/>
      <w:sz w:val="24"/>
      <w:szCs w:val="24"/>
    </w:rPr>
  </w:style>
  <w:style w:type="paragraph" w:styleId="Titolo">
    <w:name w:val="Title"/>
    <w:basedOn w:val="Normale"/>
    <w:link w:val="TitoloCarattere"/>
    <w:uiPriority w:val="99"/>
    <w:qFormat/>
    <w:rsid w:val="000F0A5D"/>
    <w:pPr>
      <w:suppressAutoHyphens w:val="0"/>
      <w:autoSpaceDE w:val="0"/>
      <w:autoSpaceDN w:val="0"/>
      <w:spacing w:before="90"/>
      <w:ind w:left="100"/>
      <w:jc w:val="both"/>
    </w:pPr>
    <w:rPr>
      <w:rFonts w:eastAsia="Times New Roman" w:cs="Times New Roman"/>
      <w:b/>
      <w:bCs/>
      <w:kern w:val="0"/>
      <w:lang w:eastAsia="en-US" w:bidi="ar-SA"/>
    </w:rPr>
  </w:style>
  <w:style w:type="character" w:customStyle="1" w:styleId="TitoloCarattere">
    <w:name w:val="Titolo Carattere"/>
    <w:basedOn w:val="Carpredefinitoparagrafo"/>
    <w:link w:val="Titolo"/>
    <w:uiPriority w:val="99"/>
    <w:rsid w:val="000F0A5D"/>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3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PC_DS</cp:lastModifiedBy>
  <cp:revision>15</cp:revision>
  <dcterms:created xsi:type="dcterms:W3CDTF">2024-09-24T11:21:00Z</dcterms:created>
  <dcterms:modified xsi:type="dcterms:W3CDTF">2024-09-29T14:23:00Z</dcterms:modified>
</cp:coreProperties>
</file>